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58F8C532" w:rsidR="00442AD3" w:rsidRPr="009203A8" w:rsidRDefault="00A13ABD" w:rsidP="00442AD3">
            <w:pPr>
              <w:spacing w:before="240"/>
              <w:rPr>
                <w:sz w:val="16"/>
                <w:szCs w:val="16"/>
              </w:rPr>
            </w:pPr>
            <w:r>
              <w:rPr>
                <w:sz w:val="16"/>
                <w:szCs w:val="16"/>
              </w:rPr>
              <w:t>B.1</w:t>
            </w:r>
            <w:r w:rsidR="00886CD2">
              <w:rPr>
                <w:sz w:val="16"/>
                <w:szCs w:val="16"/>
              </w:rPr>
              <w:t>5</w:t>
            </w:r>
            <w:r>
              <w:rPr>
                <w:sz w:val="16"/>
                <w:szCs w:val="16"/>
              </w:rPr>
              <w:t xml:space="preserve"> </w:t>
            </w:r>
            <w:r w:rsidR="00886CD2">
              <w:rPr>
                <w:sz w:val="16"/>
                <w:szCs w:val="16"/>
              </w:rPr>
              <w:t>– Communications Strategy</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60EB855A" w14:textId="77777777" w:rsidR="00A13ABD" w:rsidRDefault="00A13ABD" w:rsidP="00A13ABD">
            <w:pPr>
              <w:pStyle w:val="NormalWeb"/>
              <w:spacing w:before="0" w:beforeAutospacing="0" w:after="0" w:afterAutospacing="0"/>
              <w:rPr>
                <w:rFonts w:ascii="Aptos" w:hAnsi="Aptos" w:cs="Arial"/>
                <w:color w:val="000000"/>
                <w:sz w:val="16"/>
                <w:szCs w:val="16"/>
              </w:rPr>
            </w:pPr>
          </w:p>
          <w:p w14:paraId="7FEDBD8E" w14:textId="77777777" w:rsidR="00AB5F23" w:rsidRPr="00AB5F23" w:rsidRDefault="00AB5F23" w:rsidP="00AB5F23">
            <w:pPr>
              <w:pStyle w:val="NormalWeb"/>
              <w:spacing w:before="0" w:beforeAutospacing="0" w:after="0" w:afterAutospacing="0"/>
              <w:rPr>
                <w:rFonts w:ascii="Aptos" w:hAnsi="Aptos"/>
                <w:sz w:val="16"/>
                <w:szCs w:val="16"/>
              </w:rPr>
            </w:pPr>
            <w:r w:rsidRPr="00AB5F23">
              <w:rPr>
                <w:rFonts w:ascii="Aptos" w:hAnsi="Aptos" w:cs="Arial"/>
                <w:color w:val="000000"/>
                <w:sz w:val="16"/>
                <w:szCs w:val="16"/>
              </w:rPr>
              <w:t>This category celebrates strategic excellence. Judges are looking for a cohesive communications strategy with a central idea at its heart. It should show a carefully researched and well thought-out action plan designed to meet a clearly defined challenge. This should include novel ways in which media channels have been used, each with a clear link to the strategic idea.</w:t>
            </w:r>
          </w:p>
          <w:p w14:paraId="5E8DF1E9" w14:textId="77777777" w:rsidR="00AB5F23" w:rsidRPr="00AB5F23" w:rsidRDefault="00AB5F23" w:rsidP="00AB5F23">
            <w:pPr>
              <w:pStyle w:val="NormalWeb"/>
              <w:spacing w:before="0" w:beforeAutospacing="0" w:after="0" w:afterAutospacing="0"/>
              <w:rPr>
                <w:rFonts w:ascii="Aptos" w:hAnsi="Aptos"/>
                <w:sz w:val="16"/>
                <w:szCs w:val="16"/>
              </w:rPr>
            </w:pPr>
            <w:r w:rsidRPr="00AB5F23">
              <w:rPr>
                <w:rFonts w:ascii="Aptos" w:hAnsi="Aptos" w:cs="Arial"/>
                <w:color w:val="000000"/>
                <w:sz w:val="16"/>
                <w:szCs w:val="16"/>
              </w:rPr>
              <w:t> </w:t>
            </w:r>
          </w:p>
          <w:p w14:paraId="0686651E" w14:textId="77777777" w:rsidR="00AB5F23" w:rsidRPr="00AB5F23" w:rsidRDefault="00AB5F23" w:rsidP="00AB5F23">
            <w:pPr>
              <w:pStyle w:val="NormalWeb"/>
              <w:spacing w:before="0" w:beforeAutospacing="0" w:after="0" w:afterAutospacing="0"/>
              <w:rPr>
                <w:rFonts w:ascii="Aptos" w:hAnsi="Aptos"/>
                <w:sz w:val="16"/>
                <w:szCs w:val="16"/>
              </w:rPr>
            </w:pPr>
            <w:r w:rsidRPr="00AB5F23">
              <w:rPr>
                <w:rFonts w:ascii="Aptos" w:hAnsi="Aptos" w:cs="Arial"/>
                <w:color w:val="000000"/>
                <w:sz w:val="16"/>
                <w:szCs w:val="16"/>
              </w:rPr>
              <w:t>The winning entry will also have clearly articulated the insights used to inspire the communications strategy. The strategy section of the entry will account for 40% of the judges’ score.</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5D849F2F"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9E121D">
              <w:rPr>
                <w:sz w:val="16"/>
                <w:szCs w:val="16"/>
              </w:rPr>
              <w:t>?</w:t>
            </w:r>
          </w:p>
        </w:tc>
        <w:tc>
          <w:tcPr>
            <w:tcW w:w="2440" w:type="dxa"/>
            <w:tcBorders>
              <w:left w:val="nil"/>
              <w:right w:val="nil"/>
            </w:tcBorders>
          </w:tcPr>
          <w:p w14:paraId="67A74181" w14:textId="5E76D279" w:rsidR="00FD3391" w:rsidRPr="009203A8" w:rsidRDefault="009203A8" w:rsidP="009203A8">
            <w:pPr>
              <w:spacing w:before="240"/>
              <w:rPr>
                <w:color w:val="000000" w:themeColor="text1"/>
                <w:sz w:val="16"/>
                <w:szCs w:val="16"/>
              </w:rPr>
            </w:pPr>
            <w:r>
              <w:rPr>
                <w:color w:val="000000" w:themeColor="text1"/>
                <w:sz w:val="16"/>
                <w:szCs w:val="16"/>
              </w:rPr>
              <w:t>/2</w:t>
            </w:r>
            <w:r w:rsidR="009E121D">
              <w:rPr>
                <w:color w:val="000000" w:themeColor="text1"/>
                <w:sz w:val="16"/>
                <w:szCs w:val="16"/>
              </w:rPr>
              <w:t>0</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61BC1484"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9E121D">
              <w:rPr>
                <w:sz w:val="16"/>
                <w:szCs w:val="16"/>
              </w:rPr>
              <w:t>?</w:t>
            </w:r>
          </w:p>
        </w:tc>
        <w:tc>
          <w:tcPr>
            <w:tcW w:w="2440" w:type="dxa"/>
            <w:tcBorders>
              <w:left w:val="nil"/>
              <w:right w:val="nil"/>
            </w:tcBorders>
          </w:tcPr>
          <w:p w14:paraId="6EE88E89" w14:textId="0B10AAE0" w:rsidR="00FD3391" w:rsidRPr="009203A8" w:rsidRDefault="009203A8" w:rsidP="009203A8">
            <w:pPr>
              <w:spacing w:before="240"/>
              <w:rPr>
                <w:color w:val="000000" w:themeColor="text1"/>
                <w:sz w:val="16"/>
                <w:szCs w:val="16"/>
              </w:rPr>
            </w:pPr>
            <w:r>
              <w:rPr>
                <w:color w:val="000000" w:themeColor="text1"/>
                <w:sz w:val="16"/>
                <w:szCs w:val="16"/>
              </w:rPr>
              <w:t>/</w:t>
            </w:r>
            <w:r w:rsidR="009E121D">
              <w:rPr>
                <w:color w:val="000000" w:themeColor="text1"/>
                <w:sz w:val="16"/>
                <w:szCs w:val="16"/>
              </w:rPr>
              <w:t>40</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2BE833AA" w:rsidR="00FD3391" w:rsidRPr="009203A8" w:rsidRDefault="009203A8" w:rsidP="009203A8">
            <w:pPr>
              <w:spacing w:before="240"/>
              <w:rPr>
                <w:color w:val="000000" w:themeColor="text1"/>
                <w:sz w:val="16"/>
                <w:szCs w:val="16"/>
              </w:rPr>
            </w:pPr>
            <w:r>
              <w:rPr>
                <w:color w:val="000000" w:themeColor="text1"/>
                <w:sz w:val="16"/>
                <w:szCs w:val="16"/>
              </w:rPr>
              <w:t>/2</w:t>
            </w:r>
            <w:r w:rsidR="009E121D">
              <w:rPr>
                <w:color w:val="000000" w:themeColor="text1"/>
                <w:sz w:val="16"/>
                <w:szCs w:val="16"/>
              </w:rPr>
              <w:t>0</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18486013" w:rsidR="00FD3391" w:rsidRPr="009203A8" w:rsidRDefault="009203A8" w:rsidP="009203A8">
            <w:pPr>
              <w:spacing w:before="240"/>
              <w:rPr>
                <w:color w:val="000000" w:themeColor="text1"/>
                <w:sz w:val="16"/>
                <w:szCs w:val="16"/>
              </w:rPr>
            </w:pPr>
            <w:r>
              <w:rPr>
                <w:color w:val="000000" w:themeColor="text1"/>
                <w:sz w:val="16"/>
                <w:szCs w:val="16"/>
              </w:rPr>
              <w:t>/2</w:t>
            </w:r>
            <w:r w:rsidR="009E121D">
              <w:rPr>
                <w:color w:val="000000" w:themeColor="text1"/>
                <w:sz w:val="16"/>
                <w:szCs w:val="16"/>
              </w:rPr>
              <w:t>0</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5906C40C"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A146A9">
              <w:rPr>
                <w:b/>
                <w:bCs/>
                <w:sz w:val="20"/>
                <w:szCs w:val="24"/>
              </w:rPr>
              <w:t xml:space="preserve">? </w:t>
            </w:r>
            <w:r w:rsidR="00442AD3" w:rsidRPr="00073C59">
              <w:rPr>
                <w:b/>
                <w:bCs/>
                <w:sz w:val="20"/>
                <w:szCs w:val="24"/>
              </w:rPr>
              <w:t>(</w:t>
            </w:r>
            <w:r w:rsidR="00BC1347">
              <w:rPr>
                <w:b/>
                <w:bCs/>
                <w:sz w:val="20"/>
                <w:szCs w:val="24"/>
              </w:rPr>
              <w:t>2</w:t>
            </w:r>
            <w:r w:rsidR="00A9139F">
              <w:rPr>
                <w:b/>
                <w:bCs/>
                <w:sz w:val="20"/>
                <w:szCs w:val="24"/>
              </w:rPr>
              <w:t>0</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1135ED59"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A146A9">
              <w:rPr>
                <w:b/>
                <w:bCs/>
                <w:sz w:val="20"/>
                <w:szCs w:val="24"/>
              </w:rPr>
              <w:t>?</w:t>
            </w:r>
            <w:r w:rsidR="00442AD3" w:rsidRPr="00D84085">
              <w:rPr>
                <w:b/>
                <w:bCs/>
                <w:sz w:val="20"/>
                <w:szCs w:val="24"/>
              </w:rPr>
              <w:t xml:space="preserve"> (</w:t>
            </w:r>
            <w:r w:rsidR="00A9139F">
              <w:rPr>
                <w:b/>
                <w:bCs/>
                <w:sz w:val="20"/>
                <w:szCs w:val="24"/>
              </w:rPr>
              <w:t>40</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7666FAF5"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w:t>
            </w:r>
            <w:r w:rsidR="00A9139F">
              <w:rPr>
                <w:b/>
                <w:bCs/>
                <w:sz w:val="20"/>
                <w:szCs w:val="24"/>
              </w:rPr>
              <w:t>0</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5D1731E7"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w:t>
            </w:r>
            <w:r w:rsidR="00A9139F">
              <w:rPr>
                <w:b/>
                <w:bCs/>
                <w:sz w:val="20"/>
                <w:szCs w:val="24"/>
              </w:rPr>
              <w:t>0</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3BAAD" w14:textId="77777777" w:rsidR="00BD48D2" w:rsidRDefault="00BD48D2" w:rsidP="009203A8">
      <w:pPr>
        <w:spacing w:after="0" w:line="240" w:lineRule="auto"/>
      </w:pPr>
      <w:r>
        <w:separator/>
      </w:r>
    </w:p>
  </w:endnote>
  <w:endnote w:type="continuationSeparator" w:id="0">
    <w:p w14:paraId="740B83BB" w14:textId="77777777" w:rsidR="00BD48D2" w:rsidRDefault="00BD48D2"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328A7" w14:textId="77777777" w:rsidR="00BD48D2" w:rsidRDefault="00BD48D2" w:rsidP="009203A8">
      <w:pPr>
        <w:spacing w:after="0" w:line="240" w:lineRule="auto"/>
      </w:pPr>
      <w:r>
        <w:separator/>
      </w:r>
    </w:p>
  </w:footnote>
  <w:footnote w:type="continuationSeparator" w:id="0">
    <w:p w14:paraId="3E80A930" w14:textId="77777777" w:rsidR="00BD48D2" w:rsidRDefault="00BD48D2"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4CEF2B48" w:rsidR="00984375" w:rsidRDefault="00A13ABD" w:rsidP="00984375">
          <w:pPr>
            <w:pStyle w:val="Header"/>
            <w:jc w:val="right"/>
            <w:rPr>
              <w:color w:val="FF5443"/>
              <w:sz w:val="16"/>
              <w:szCs w:val="16"/>
            </w:rPr>
          </w:pPr>
          <w:r>
            <w:rPr>
              <w:color w:val="FF5443"/>
              <w:sz w:val="16"/>
              <w:szCs w:val="16"/>
            </w:rPr>
            <w:t>B.1</w:t>
          </w:r>
          <w:r w:rsidR="00886CD2">
            <w:rPr>
              <w:color w:val="FF5443"/>
              <w:sz w:val="16"/>
              <w:szCs w:val="16"/>
            </w:rPr>
            <w:t>5</w:t>
          </w:r>
          <w:r w:rsidR="00984375" w:rsidRPr="00984375">
            <w:rPr>
              <w:color w:val="FF5443"/>
              <w:sz w:val="16"/>
              <w:szCs w:val="16"/>
            </w:rPr>
            <w:t xml:space="preserve"> </w:t>
          </w:r>
          <w:r w:rsidR="00886CD2">
            <w:rPr>
              <w:color w:val="FF5443"/>
              <w:sz w:val="16"/>
              <w:szCs w:val="16"/>
            </w:rPr>
            <w:t>–</w:t>
          </w:r>
          <w:r w:rsidR="00984375" w:rsidRPr="00984375">
            <w:rPr>
              <w:color w:val="FF5443"/>
              <w:sz w:val="16"/>
              <w:szCs w:val="16"/>
            </w:rPr>
            <w:t xml:space="preserve"> </w:t>
          </w:r>
          <w:r w:rsidR="00886CD2">
            <w:rPr>
              <w:color w:val="FF5443"/>
              <w:sz w:val="16"/>
              <w:szCs w:val="16"/>
            </w:rPr>
            <w:t>COMMUNICATIONS STRATEGY</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D2C59"/>
    <w:rsid w:val="000F5AE1"/>
    <w:rsid w:val="001000D7"/>
    <w:rsid w:val="001013CE"/>
    <w:rsid w:val="001469A2"/>
    <w:rsid w:val="0016529D"/>
    <w:rsid w:val="001A6246"/>
    <w:rsid w:val="001B5252"/>
    <w:rsid w:val="001C6DAD"/>
    <w:rsid w:val="002548EE"/>
    <w:rsid w:val="002C1588"/>
    <w:rsid w:val="002F307B"/>
    <w:rsid w:val="002F6D6B"/>
    <w:rsid w:val="00321D76"/>
    <w:rsid w:val="00353149"/>
    <w:rsid w:val="00357F2D"/>
    <w:rsid w:val="003915C6"/>
    <w:rsid w:val="004219FB"/>
    <w:rsid w:val="00442AD3"/>
    <w:rsid w:val="004437E9"/>
    <w:rsid w:val="004828EF"/>
    <w:rsid w:val="00512CC4"/>
    <w:rsid w:val="00522296"/>
    <w:rsid w:val="00541FEA"/>
    <w:rsid w:val="00563E10"/>
    <w:rsid w:val="005A0A10"/>
    <w:rsid w:val="005D3B67"/>
    <w:rsid w:val="005E5B5C"/>
    <w:rsid w:val="0062132D"/>
    <w:rsid w:val="006D16A1"/>
    <w:rsid w:val="0072357A"/>
    <w:rsid w:val="007265F9"/>
    <w:rsid w:val="00731C04"/>
    <w:rsid w:val="00740E0B"/>
    <w:rsid w:val="007A61E4"/>
    <w:rsid w:val="00886CD2"/>
    <w:rsid w:val="009203A8"/>
    <w:rsid w:val="00984375"/>
    <w:rsid w:val="009E121D"/>
    <w:rsid w:val="00A00B88"/>
    <w:rsid w:val="00A13ABD"/>
    <w:rsid w:val="00A146A9"/>
    <w:rsid w:val="00A62D80"/>
    <w:rsid w:val="00A62FE8"/>
    <w:rsid w:val="00A80415"/>
    <w:rsid w:val="00A9139F"/>
    <w:rsid w:val="00AB521C"/>
    <w:rsid w:val="00AB5F23"/>
    <w:rsid w:val="00B13B46"/>
    <w:rsid w:val="00B777A7"/>
    <w:rsid w:val="00BC1347"/>
    <w:rsid w:val="00BD48D2"/>
    <w:rsid w:val="00BF6DF2"/>
    <w:rsid w:val="00C927DF"/>
    <w:rsid w:val="00CB6936"/>
    <w:rsid w:val="00D15D5D"/>
    <w:rsid w:val="00D646D3"/>
    <w:rsid w:val="00D903F0"/>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643</Words>
  <Characters>3440</Characters>
  <Application>Microsoft Office Word</Application>
  <DocSecurity>0</DocSecurity>
  <Lines>106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35</cp:revision>
  <dcterms:created xsi:type="dcterms:W3CDTF">2025-12-15T01:35:00Z</dcterms:created>
  <dcterms:modified xsi:type="dcterms:W3CDTF">2026-01-15T23:20:00Z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